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4703"/>
      </w:tblGrid>
      <w:tr w:rsidR="000F3A1D" w:rsidRPr="00D979F0" w14:paraId="2FC012D9" w14:textId="77777777">
        <w:trPr>
          <w:jc w:val="center"/>
        </w:trPr>
        <w:tc>
          <w:tcPr>
            <w:tcW w:w="4703" w:type="dxa"/>
          </w:tcPr>
          <w:p w14:paraId="5CC864DC" w14:textId="28419559" w:rsidR="00D979F0" w:rsidRDefault="00D979F0"/>
        </w:tc>
      </w:tr>
    </w:tbl>
    <w:p w14:paraId="16C7B4F6" w14:textId="054F5E75" w:rsidR="00A72E59" w:rsidRPr="000F3A1D" w:rsidRDefault="00A72E59" w:rsidP="000F3A1D">
      <w:pPr>
        <w:rPr>
          <w:lang w:val="de-DE"/>
        </w:rPr>
      </w:pPr>
      <w:r w:rsidRPr="005E1AF9">
        <w:rPr>
          <w:b/>
          <w:lang w:val="de-DE"/>
        </w:rPr>
        <w:t xml:space="preserve">Name: </w:t>
      </w:r>
      <w:r w:rsidRPr="005E1AF9">
        <w:rPr>
          <w:lang w:val="de-DE"/>
        </w:rPr>
        <w:t xml:space="preserve">______________________________    </w:t>
      </w:r>
      <w:r w:rsidRPr="005E1AF9">
        <w:rPr>
          <w:b/>
          <w:lang w:val="de-DE"/>
        </w:rPr>
        <w:t xml:space="preserve">Datum: </w:t>
      </w:r>
      <w:r w:rsidRPr="005E1AF9">
        <w:rPr>
          <w:lang w:val="de-DE"/>
        </w:rPr>
        <w:t>____________</w:t>
      </w:r>
    </w:p>
    <w:p w14:paraId="43825E69" w14:textId="64AABE32" w:rsidR="00A72E59" w:rsidRPr="000F3A1D" w:rsidRDefault="00A72E59" w:rsidP="000F3A1D">
      <w:pPr>
        <w:jc w:val="center"/>
        <w:rPr>
          <w:rFonts w:ascii="Cascadia Code" w:hAnsi="Cascadia Code" w:cs="Cascadia Code"/>
          <w:b/>
          <w:sz w:val="32"/>
          <w:szCs w:val="28"/>
          <w:lang w:val="de-DE"/>
        </w:rPr>
      </w:pPr>
      <w:r w:rsidRPr="002F5117">
        <w:rPr>
          <w:rFonts w:ascii="Cascadia Code" w:hAnsi="Cascadia Code" w:cs="Cascadia Code"/>
          <w:b/>
          <w:sz w:val="32"/>
          <w:szCs w:val="28"/>
          <w:lang w:val="de-DE"/>
        </w:rPr>
        <w:t xml:space="preserve">TEIL </w:t>
      </w:r>
      <w:r>
        <w:rPr>
          <w:rFonts w:ascii="Cascadia Code" w:hAnsi="Cascadia Code" w:cs="Cascadia Code"/>
          <w:b/>
          <w:sz w:val="32"/>
          <w:szCs w:val="28"/>
          <w:lang w:val="de-DE"/>
        </w:rPr>
        <w:t>2</w:t>
      </w:r>
      <w:r w:rsidRPr="002F5117">
        <w:rPr>
          <w:rFonts w:ascii="Cascadia Code" w:hAnsi="Cascadia Code" w:cs="Cascadia Code"/>
          <w:b/>
          <w:sz w:val="32"/>
          <w:szCs w:val="28"/>
          <w:lang w:val="de-DE"/>
        </w:rPr>
        <w:t xml:space="preserve"> – </w:t>
      </w:r>
      <w:r>
        <w:rPr>
          <w:rFonts w:ascii="Cascadia Code" w:hAnsi="Cascadia Code" w:cs="Cascadia Code"/>
          <w:b/>
          <w:sz w:val="32"/>
          <w:szCs w:val="28"/>
          <w:lang w:val="de-DE"/>
        </w:rPr>
        <w:t>Pythagoräische Tripel</w:t>
      </w:r>
    </w:p>
    <w:p w14:paraId="3753476A" w14:textId="346C8DA2" w:rsidR="00A72E59" w:rsidRDefault="00A72E59" w:rsidP="00A72E59">
      <w:r w:rsidRPr="00A72E59">
        <w:rPr>
          <w:lang w:val="de-DE"/>
        </w:rPr>
        <w:t xml:space="preserve">Manche Beziehungen zwischen Zahlen lassen sich im Kontext der Punktmuster interpretieren. Dazu beschäftigen wir uns nochmal mit dem Satz des Pythagoras. Der besagt, dass ein Dreieck genau dann rechtwinklig ist, wenn die Flächen der Quadrate über den Katheten gleich der Fläche des Quadrates unter der </w:t>
      </w:r>
      <w:proofErr w:type="spellStart"/>
      <w:r w:rsidRPr="00A72E59">
        <w:rPr>
          <w:lang w:val="de-DE"/>
        </w:rPr>
        <w:t>Hypothenuse</w:t>
      </w:r>
      <w:proofErr w:type="spellEnd"/>
      <w:r w:rsidRPr="00A72E59">
        <w:rPr>
          <w:lang w:val="de-DE"/>
        </w:rPr>
        <w:t xml:space="preserve"> ist. </w:t>
      </w:r>
      <w:r>
        <w:t>Also</w:t>
      </w:r>
    </w:p>
    <w:p w14:paraId="10E79104" w14:textId="77777777" w:rsidR="00A72E59" w:rsidRPr="00422A47" w:rsidRDefault="00000000" w:rsidP="00A72E59">
      <w:pPr>
        <w:rPr>
          <w:b/>
          <w:bCs/>
          <w:sz w:val="32"/>
          <w:szCs w:val="32"/>
        </w:rPr>
      </w:pPr>
      <m:oMathPara>
        <m:oMath>
          <m:sSup>
            <m:sSupPr>
              <m:ctrlPr>
                <w:rPr>
                  <w:rFonts w:ascii="Cambria Math" w:hAnsi="Cambria Math"/>
                  <w:b/>
                  <w:bCs/>
                  <w:i/>
                  <w:sz w:val="32"/>
                  <w:szCs w:val="32"/>
                </w:rPr>
              </m:ctrlPr>
            </m:sSupPr>
            <m:e>
              <m:r>
                <m:rPr>
                  <m:sty m:val="bi"/>
                </m:rPr>
                <w:rPr>
                  <w:rFonts w:ascii="Cambria Math" w:hAnsi="Cambria Math"/>
                  <w:sz w:val="32"/>
                  <w:szCs w:val="32"/>
                </w:rPr>
                <m:t>a</m:t>
              </m:r>
            </m:e>
            <m:sup>
              <m:r>
                <m:rPr>
                  <m:sty m:val="bi"/>
                </m:rPr>
                <w:rPr>
                  <w:rFonts w:ascii="Cambria Math" w:hAnsi="Cambria Math"/>
                  <w:sz w:val="32"/>
                  <w:szCs w:val="32"/>
                </w:rPr>
                <m:t>2</m:t>
              </m:r>
            </m:sup>
          </m:sSup>
          <m:r>
            <m:rPr>
              <m:sty m:val="bi"/>
            </m:rPr>
            <w:rPr>
              <w:rFonts w:ascii="Cambria Math" w:hAnsi="Cambria Math"/>
              <w:sz w:val="32"/>
              <w:szCs w:val="32"/>
            </w:rPr>
            <m:t>+</m:t>
          </m:r>
          <m:sSup>
            <m:sSupPr>
              <m:ctrlPr>
                <w:rPr>
                  <w:rFonts w:ascii="Cambria Math" w:hAnsi="Cambria Math"/>
                  <w:b/>
                  <w:bCs/>
                  <w:i/>
                  <w:sz w:val="32"/>
                  <w:szCs w:val="32"/>
                </w:rPr>
              </m:ctrlPr>
            </m:sSupPr>
            <m:e>
              <m:r>
                <m:rPr>
                  <m:sty m:val="bi"/>
                </m:rPr>
                <w:rPr>
                  <w:rFonts w:ascii="Cambria Math" w:hAnsi="Cambria Math"/>
                  <w:sz w:val="32"/>
                  <w:szCs w:val="32"/>
                </w:rPr>
                <m:t>b</m:t>
              </m:r>
            </m:e>
            <m:sup>
              <m:r>
                <m:rPr>
                  <m:sty m:val="bi"/>
                </m:rPr>
                <w:rPr>
                  <w:rFonts w:ascii="Cambria Math" w:hAnsi="Cambria Math"/>
                  <w:sz w:val="32"/>
                  <w:szCs w:val="32"/>
                </w:rPr>
                <m:t>2</m:t>
              </m:r>
            </m:sup>
          </m:sSup>
          <m:r>
            <m:rPr>
              <m:sty m:val="bi"/>
            </m:rPr>
            <w:rPr>
              <w:rFonts w:ascii="Cambria Math" w:hAnsi="Cambria Math"/>
              <w:sz w:val="32"/>
              <w:szCs w:val="32"/>
            </w:rPr>
            <m:t>=</m:t>
          </m:r>
          <m:sSup>
            <m:sSupPr>
              <m:ctrlPr>
                <w:rPr>
                  <w:rFonts w:ascii="Cambria Math" w:hAnsi="Cambria Math"/>
                  <w:b/>
                  <w:bCs/>
                  <w:i/>
                  <w:sz w:val="32"/>
                  <w:szCs w:val="32"/>
                </w:rPr>
              </m:ctrlPr>
            </m:sSupPr>
            <m:e>
              <m:r>
                <m:rPr>
                  <m:sty m:val="bi"/>
                </m:rPr>
                <w:rPr>
                  <w:rFonts w:ascii="Cambria Math" w:hAnsi="Cambria Math"/>
                  <w:sz w:val="32"/>
                  <w:szCs w:val="32"/>
                </w:rPr>
                <m:t>c</m:t>
              </m:r>
            </m:e>
            <m:sup>
              <m:r>
                <m:rPr>
                  <m:sty m:val="bi"/>
                </m:rPr>
                <w:rPr>
                  <w:rFonts w:ascii="Cambria Math" w:hAnsi="Cambria Math"/>
                  <w:sz w:val="32"/>
                  <w:szCs w:val="32"/>
                </w:rPr>
                <m:t>2</m:t>
              </m:r>
            </m:sup>
          </m:sSup>
        </m:oMath>
      </m:oMathPara>
    </w:p>
    <w:p w14:paraId="1EB30253" w14:textId="77777777" w:rsidR="00A72E59" w:rsidRDefault="00A72E59" w:rsidP="00A72E59">
      <w:r w:rsidRPr="00A72E59">
        <w:rPr>
          <w:lang w:val="de-DE"/>
        </w:rPr>
        <w:t xml:space="preserve">Ganze Zahlen </w:t>
      </w:r>
      <m:oMath>
        <m:r>
          <w:rPr>
            <w:rFonts w:ascii="Cambria Math" w:hAnsi="Cambria Math"/>
          </w:rPr>
          <m:t>a</m:t>
        </m:r>
        <m:r>
          <w:rPr>
            <w:rFonts w:ascii="Cambria Math" w:hAnsi="Cambria Math"/>
            <w:lang w:val="de-DE"/>
          </w:rPr>
          <m:t>,</m:t>
        </m:r>
        <m:r>
          <w:rPr>
            <w:rFonts w:ascii="Cambria Math" w:hAnsi="Cambria Math"/>
          </w:rPr>
          <m:t>b</m:t>
        </m:r>
        <m:r>
          <w:rPr>
            <w:rFonts w:ascii="Cambria Math" w:hAnsi="Cambria Math"/>
            <w:lang w:val="de-DE"/>
          </w:rPr>
          <m:t>,</m:t>
        </m:r>
        <m:r>
          <w:rPr>
            <w:rFonts w:ascii="Cambria Math" w:hAnsi="Cambria Math"/>
          </w:rPr>
          <m:t>c</m:t>
        </m:r>
        <m:r>
          <w:rPr>
            <w:rFonts w:ascii="Cambria Math" w:hAnsi="Cambria Math"/>
            <w:lang w:val="de-DE"/>
          </w:rPr>
          <m:t>∈</m:t>
        </m:r>
        <m:r>
          <w:rPr>
            <w:rFonts w:ascii="Cambria Math" w:hAnsi="Cambria Math"/>
          </w:rPr>
          <m:t>N</m:t>
        </m:r>
      </m:oMath>
      <w:r w:rsidRPr="00A72E59">
        <w:rPr>
          <w:lang w:val="de-DE"/>
        </w:rPr>
        <w:t xml:space="preserve"> für die diese Gleichung stimmt nennt man pythagoräische Tripel. </w:t>
      </w:r>
      <w:proofErr w:type="spellStart"/>
      <w:r>
        <w:t>Beispielsweise</w:t>
      </w:r>
      <w:proofErr w:type="spellEnd"/>
      <w:r>
        <w:t xml:space="preserve"> gilt</w:t>
      </w:r>
    </w:p>
    <w:p w14:paraId="546CE2A6" w14:textId="77777777" w:rsidR="00A72E59" w:rsidRPr="00913372" w:rsidRDefault="00000000" w:rsidP="00A72E59">
      <w:pPr>
        <w:rPr>
          <w:b/>
          <w:bCs/>
          <w:sz w:val="32"/>
          <w:szCs w:val="32"/>
        </w:rPr>
      </w:pPr>
      <m:oMathPara>
        <m:oMath>
          <m:sSup>
            <m:sSupPr>
              <m:ctrlPr>
                <w:rPr>
                  <w:rFonts w:ascii="Cambria Math" w:hAnsi="Cambria Math"/>
                  <w:b/>
                  <w:bCs/>
                  <w:i/>
                  <w:sz w:val="32"/>
                  <w:szCs w:val="32"/>
                </w:rPr>
              </m:ctrlPr>
            </m:sSupPr>
            <m:e>
              <m:r>
                <m:rPr>
                  <m:sty m:val="bi"/>
                </m:rPr>
                <w:rPr>
                  <w:rFonts w:ascii="Cambria Math" w:hAnsi="Cambria Math"/>
                  <w:sz w:val="32"/>
                  <w:szCs w:val="32"/>
                </w:rPr>
                <m:t>3</m:t>
              </m:r>
            </m:e>
            <m:sup>
              <m:r>
                <m:rPr>
                  <m:sty m:val="bi"/>
                </m:rPr>
                <w:rPr>
                  <w:rFonts w:ascii="Cambria Math" w:hAnsi="Cambria Math"/>
                  <w:sz w:val="32"/>
                  <w:szCs w:val="32"/>
                </w:rPr>
                <m:t>2</m:t>
              </m:r>
            </m:sup>
          </m:sSup>
          <m:r>
            <m:rPr>
              <m:sty m:val="bi"/>
            </m:rPr>
            <w:rPr>
              <w:rFonts w:ascii="Cambria Math" w:hAnsi="Cambria Math"/>
              <w:sz w:val="32"/>
              <w:szCs w:val="32"/>
            </w:rPr>
            <m:t>+</m:t>
          </m:r>
          <m:sSup>
            <m:sSupPr>
              <m:ctrlPr>
                <w:rPr>
                  <w:rFonts w:ascii="Cambria Math" w:hAnsi="Cambria Math"/>
                  <w:b/>
                  <w:bCs/>
                  <w:i/>
                  <w:sz w:val="32"/>
                  <w:szCs w:val="32"/>
                </w:rPr>
              </m:ctrlPr>
            </m:sSupPr>
            <m:e>
              <m:r>
                <m:rPr>
                  <m:sty m:val="bi"/>
                </m:rPr>
                <w:rPr>
                  <w:rFonts w:ascii="Cambria Math" w:hAnsi="Cambria Math"/>
                  <w:sz w:val="32"/>
                  <w:szCs w:val="32"/>
                </w:rPr>
                <m:t>4</m:t>
              </m:r>
            </m:e>
            <m:sup>
              <m:r>
                <m:rPr>
                  <m:sty m:val="bi"/>
                </m:rPr>
                <w:rPr>
                  <w:rFonts w:ascii="Cambria Math" w:hAnsi="Cambria Math"/>
                  <w:sz w:val="32"/>
                  <w:szCs w:val="32"/>
                </w:rPr>
                <m:t>2</m:t>
              </m:r>
            </m:sup>
          </m:sSup>
          <m:r>
            <m:rPr>
              <m:sty m:val="bi"/>
            </m:rPr>
            <w:rPr>
              <w:rFonts w:ascii="Cambria Math" w:hAnsi="Cambria Math"/>
              <w:sz w:val="32"/>
              <w:szCs w:val="32"/>
            </w:rPr>
            <m:t>=9+16=25=</m:t>
          </m:r>
          <m:sSup>
            <m:sSupPr>
              <m:ctrlPr>
                <w:rPr>
                  <w:rFonts w:ascii="Cambria Math" w:hAnsi="Cambria Math"/>
                  <w:b/>
                  <w:bCs/>
                  <w:i/>
                  <w:sz w:val="32"/>
                  <w:szCs w:val="32"/>
                </w:rPr>
              </m:ctrlPr>
            </m:sSupPr>
            <m:e>
              <m:r>
                <m:rPr>
                  <m:sty m:val="bi"/>
                </m:rPr>
                <w:rPr>
                  <w:rFonts w:ascii="Cambria Math" w:hAnsi="Cambria Math"/>
                  <w:sz w:val="32"/>
                  <w:szCs w:val="32"/>
                </w:rPr>
                <m:t>5</m:t>
              </m:r>
            </m:e>
            <m:sup>
              <m:r>
                <m:rPr>
                  <m:sty m:val="bi"/>
                </m:rPr>
                <w:rPr>
                  <w:rFonts w:ascii="Cambria Math" w:hAnsi="Cambria Math"/>
                  <w:sz w:val="32"/>
                  <w:szCs w:val="32"/>
                </w:rPr>
                <m:t>2</m:t>
              </m:r>
            </m:sup>
          </m:sSup>
        </m:oMath>
      </m:oMathPara>
    </w:p>
    <w:p w14:paraId="703FD27E" w14:textId="77777777" w:rsidR="00A72E59" w:rsidRPr="00A72E59" w:rsidRDefault="00A72E59" w:rsidP="00A72E59">
      <w:pPr>
        <w:rPr>
          <w:lang w:val="de-DE"/>
        </w:rPr>
      </w:pPr>
      <w:r w:rsidRPr="00A72E59">
        <w:rPr>
          <w:lang w:val="de-DE"/>
        </w:rPr>
        <w:t>Die Zahlen (3,4,5) bilden also ein pythagoräisches Tripel. Das Ganze lässt sich auch mit Punktmuster interpretieren. Hat man beispielsweise ein Quadrat mit 9 grüne Punkte und ein Quadrat mit 16 rote Punkte, dann lassen diese sich diese Punkte so neu zusammenlegen, dass sich ein Quadrat mit 25 Punkten entsteht.</w:t>
      </w:r>
    </w:p>
    <w:p w14:paraId="5B7B23F5" w14:textId="77777777" w:rsidR="00A72E59" w:rsidRDefault="00A72E59" w:rsidP="00A72E59">
      <w:r w:rsidRPr="001F2C4B">
        <w:rPr>
          <w:noProof/>
        </w:rPr>
        <w:drawing>
          <wp:inline distT="0" distB="0" distL="0" distR="0" wp14:anchorId="1DDD4C77" wp14:editId="20CE36FC">
            <wp:extent cx="5419725" cy="2114242"/>
            <wp:effectExtent l="0" t="0" r="0"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5661" cy="2116558"/>
                    </a:xfrm>
                    <a:prstGeom prst="rect">
                      <a:avLst/>
                    </a:prstGeom>
                  </pic:spPr>
                </pic:pic>
              </a:graphicData>
            </a:graphic>
          </wp:inline>
        </w:drawing>
      </w:r>
    </w:p>
    <w:p w14:paraId="1E1F5555" w14:textId="77777777" w:rsidR="00A72E59" w:rsidRPr="00A72E59" w:rsidRDefault="00A72E59" w:rsidP="00A72E59">
      <w:pPr>
        <w:pStyle w:val="Listenabsatz"/>
        <w:numPr>
          <w:ilvl w:val="0"/>
          <w:numId w:val="12"/>
        </w:numPr>
        <w:spacing w:after="160" w:line="278" w:lineRule="auto"/>
        <w:rPr>
          <w:lang w:val="de-DE"/>
        </w:rPr>
      </w:pPr>
      <w:r w:rsidRPr="00A72E59">
        <w:rPr>
          <w:lang w:val="de-DE"/>
        </w:rPr>
        <w:t xml:space="preserve">Nehmen wir nun ein Quadrat mit 100 Punkten (10x10). Kannst du diese Punkte in zwei Mengen zerlegen, die du jeweils quadratisch anordnen kanns? </w:t>
      </w:r>
    </w:p>
    <w:p w14:paraId="331963DD" w14:textId="77777777" w:rsidR="00A72E59" w:rsidRPr="00A72E59" w:rsidRDefault="00A72E59" w:rsidP="00A72E59">
      <w:pPr>
        <w:pStyle w:val="Listenabsatz"/>
        <w:numPr>
          <w:ilvl w:val="0"/>
          <w:numId w:val="12"/>
        </w:numPr>
        <w:spacing w:after="160" w:line="278" w:lineRule="auto"/>
        <w:rPr>
          <w:lang w:val="de-DE"/>
        </w:rPr>
      </w:pPr>
      <w:r w:rsidRPr="00A72E59">
        <w:rPr>
          <w:lang w:val="de-DE"/>
        </w:rPr>
        <w:t>Wie ist es mit einem Quadrat aus 169 (13x13) Punkten</w:t>
      </w:r>
    </w:p>
    <w:p w14:paraId="6429A7A9" w14:textId="24756884" w:rsidR="00BF2C7C" w:rsidRPr="008F5E15" w:rsidRDefault="00A72E59" w:rsidP="00BF2C7C">
      <w:pPr>
        <w:pStyle w:val="Listenabsatz"/>
        <w:numPr>
          <w:ilvl w:val="0"/>
          <w:numId w:val="12"/>
        </w:numPr>
        <w:spacing w:after="160" w:line="278" w:lineRule="auto"/>
        <w:rPr>
          <w:lang w:val="de-DE"/>
        </w:rPr>
      </w:pPr>
      <w:r w:rsidRPr="00A72E59">
        <w:rPr>
          <w:lang w:val="de-DE"/>
        </w:rPr>
        <w:t>Geht Ganze auch, wenn du mit einem Quadrat aus 36 (6x6) Punkten beginnst?</w:t>
      </w:r>
    </w:p>
    <w:sectPr w:rsidR="00BF2C7C" w:rsidRPr="008F5E15" w:rsidSect="00034616">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70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C96B" w14:textId="77777777" w:rsidR="001042F9" w:rsidRDefault="001042F9" w:rsidP="00D979F0">
      <w:pPr>
        <w:spacing w:after="0" w:line="240" w:lineRule="auto"/>
      </w:pPr>
      <w:r>
        <w:separator/>
      </w:r>
    </w:p>
  </w:endnote>
  <w:endnote w:type="continuationSeparator" w:id="0">
    <w:p w14:paraId="429B3BC0" w14:textId="77777777" w:rsidR="001042F9" w:rsidRDefault="001042F9" w:rsidP="00D9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scadia Code">
    <w:panose1 w:val="020B0609020000020004"/>
    <w:charset w:val="00"/>
    <w:family w:val="modern"/>
    <w:pitch w:val="fixed"/>
    <w:sig w:usb0="A1002AFF" w:usb1="C000F9FB" w:usb2="0004002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190A" w14:textId="77777777" w:rsidR="00D979F0" w:rsidRDefault="00D979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3529" w14:textId="77777777" w:rsidR="00D979F0" w:rsidRDefault="00D979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21C0" w14:textId="77777777" w:rsidR="00D979F0" w:rsidRDefault="00D979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51C4A" w14:textId="77777777" w:rsidR="001042F9" w:rsidRDefault="001042F9" w:rsidP="00D979F0">
      <w:pPr>
        <w:spacing w:after="0" w:line="240" w:lineRule="auto"/>
      </w:pPr>
      <w:r>
        <w:separator/>
      </w:r>
    </w:p>
  </w:footnote>
  <w:footnote w:type="continuationSeparator" w:id="0">
    <w:p w14:paraId="21D0C226" w14:textId="77777777" w:rsidR="001042F9" w:rsidRDefault="001042F9" w:rsidP="00D97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AD7B" w14:textId="77777777" w:rsidR="00D979F0" w:rsidRDefault="00D979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1D9F" w14:textId="35F1F2FE" w:rsidR="000F3A1D" w:rsidRDefault="000F3A1D" w:rsidP="00D979F0">
    <w:pPr>
      <w:jc w:val="right"/>
      <w:rPr>
        <w:noProof/>
      </w:rPr>
    </w:pPr>
    <w:r>
      <w:rPr>
        <w:noProof/>
      </w:rPr>
      <w:drawing>
        <wp:anchor distT="0" distB="0" distL="114300" distR="114300" simplePos="0" relativeHeight="251652608" behindDoc="0" locked="0" layoutInCell="1" allowOverlap="1" wp14:anchorId="6D4BF741" wp14:editId="2C1DA2A1">
          <wp:simplePos x="0" y="0"/>
          <wp:positionH relativeFrom="column">
            <wp:posOffset>2424430</wp:posOffset>
          </wp:positionH>
          <wp:positionV relativeFrom="paragraph">
            <wp:posOffset>190500</wp:posOffset>
          </wp:positionV>
          <wp:extent cx="1123950" cy="969645"/>
          <wp:effectExtent l="0" t="0" r="0" b="190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9828"/>
                  <a:stretch/>
                </pic:blipFill>
                <pic:spPr bwMode="auto">
                  <a:xfrm>
                    <a:off x="0" y="0"/>
                    <a:ext cx="1123950" cy="969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1790DA" w14:textId="46BC8C54" w:rsidR="00D979F0" w:rsidRPr="000F3A1D" w:rsidRDefault="000F3A1D" w:rsidP="000F3A1D">
    <w:pPr>
      <w:jc w:val="right"/>
      <w:rPr>
        <w:b/>
        <w:lang w:val="de-DE"/>
      </w:rPr>
    </w:pPr>
    <w:r>
      <w:rPr>
        <w:noProof/>
      </w:rPr>
      <w:drawing>
        <wp:anchor distT="0" distB="0" distL="114300" distR="114300" simplePos="0" relativeHeight="251648512" behindDoc="1" locked="0" layoutInCell="1" allowOverlap="1" wp14:anchorId="49B54456" wp14:editId="4F3ED304">
          <wp:simplePos x="0" y="0"/>
          <wp:positionH relativeFrom="column">
            <wp:posOffset>-4445</wp:posOffset>
          </wp:positionH>
          <wp:positionV relativeFrom="paragraph">
            <wp:posOffset>9525</wp:posOffset>
          </wp:positionV>
          <wp:extent cx="1990725" cy="550152"/>
          <wp:effectExtent l="0" t="0" r="0" b="2540"/>
          <wp:wrapTight wrapText="bothSides">
            <wp:wrapPolygon edited="0">
              <wp:start x="9301" y="0"/>
              <wp:lineTo x="0" y="0"/>
              <wp:lineTo x="0" y="20952"/>
              <wp:lineTo x="21290" y="20952"/>
              <wp:lineTo x="21290" y="14965"/>
              <wp:lineTo x="20877" y="11972"/>
              <wp:lineTo x="14262" y="0"/>
              <wp:lineTo x="9301"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550152"/>
                  </a:xfrm>
                  <a:prstGeom prst="rect">
                    <a:avLst/>
                  </a:prstGeom>
                  <a:noFill/>
                  <a:ln>
                    <a:noFill/>
                  </a:ln>
                </pic:spPr>
              </pic:pic>
            </a:graphicData>
          </a:graphic>
        </wp:anchor>
      </w:drawing>
    </w:r>
    <w:r w:rsidR="00D979F0" w:rsidRPr="005E1AF9">
      <w:rPr>
        <w:b/>
        <w:lang w:val="de-DE"/>
      </w:rPr>
      <w:t>Universität Bielefeld</w:t>
    </w:r>
    <w:r w:rsidR="00D979F0" w:rsidRPr="005E1AF9">
      <w:rPr>
        <w:b/>
        <w:lang w:val="de-DE"/>
      </w:rPr>
      <w:br/>
      <w:t>Fakultät für Mathematik</w:t>
    </w:r>
    <w:r w:rsidR="00D979F0" w:rsidRPr="005E1AF9">
      <w:rPr>
        <w:b/>
        <w:lang w:val="de-DE"/>
      </w:rPr>
      <w:br/>
    </w:r>
    <w:r w:rsidR="00D979F0" w:rsidRPr="000F3A1D">
      <w:rPr>
        <w:b/>
        <w:lang w:val="de-DE"/>
      </w:rPr>
      <w:t>Dr</w:t>
    </w:r>
    <w:r w:rsidR="00D979F0">
      <w:rPr>
        <w:b/>
        <w:lang w:val="de-DE"/>
      </w:rPr>
      <w:t>. Valentin Katter</w:t>
    </w:r>
    <w:r>
      <w:rPr>
        <w:b/>
        <w:lang w:val="de-DE"/>
      </w:rPr>
      <w:t xml:space="preserve"> </w:t>
    </w:r>
    <w:r>
      <w:rPr>
        <w:b/>
        <w:lang w:val="de-DE"/>
      </w:rPr>
      <w:br/>
      <w:t xml:space="preserve"> Dr. Nicolas Alarcón</w:t>
    </w:r>
  </w:p>
  <w:p w14:paraId="2125E8B7" w14:textId="754B9F2F" w:rsidR="00D979F0" w:rsidRPr="00D979F0" w:rsidRDefault="00D979F0">
    <w:pPr>
      <w:pStyle w:val="Kopfzeil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F58D" w14:textId="77777777" w:rsidR="00D979F0" w:rsidRDefault="00D979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8560217"/>
    <w:multiLevelType w:val="hybridMultilevel"/>
    <w:tmpl w:val="C8060C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C34715"/>
    <w:multiLevelType w:val="hybridMultilevel"/>
    <w:tmpl w:val="D20A42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FF3AA9"/>
    <w:multiLevelType w:val="hybridMultilevel"/>
    <w:tmpl w:val="C3D8BE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056AF1"/>
    <w:multiLevelType w:val="hybridMultilevel"/>
    <w:tmpl w:val="49B4DF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141302">
    <w:abstractNumId w:val="8"/>
  </w:num>
  <w:num w:numId="2" w16cid:durableId="1702391287">
    <w:abstractNumId w:val="6"/>
  </w:num>
  <w:num w:numId="3" w16cid:durableId="1648586849">
    <w:abstractNumId w:val="5"/>
  </w:num>
  <w:num w:numId="4" w16cid:durableId="1273512760">
    <w:abstractNumId w:val="4"/>
  </w:num>
  <w:num w:numId="5" w16cid:durableId="55250303">
    <w:abstractNumId w:val="7"/>
  </w:num>
  <w:num w:numId="6" w16cid:durableId="1303383891">
    <w:abstractNumId w:val="3"/>
  </w:num>
  <w:num w:numId="7" w16cid:durableId="911545932">
    <w:abstractNumId w:val="2"/>
  </w:num>
  <w:num w:numId="8" w16cid:durableId="229969748">
    <w:abstractNumId w:val="1"/>
  </w:num>
  <w:num w:numId="9" w16cid:durableId="1139304130">
    <w:abstractNumId w:val="0"/>
  </w:num>
  <w:num w:numId="10" w16cid:durableId="1616134120">
    <w:abstractNumId w:val="11"/>
  </w:num>
  <w:num w:numId="11" w16cid:durableId="1487939817">
    <w:abstractNumId w:val="12"/>
  </w:num>
  <w:num w:numId="12" w16cid:durableId="1472598776">
    <w:abstractNumId w:val="10"/>
  </w:num>
  <w:num w:numId="13" w16cid:durableId="42561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3A1D"/>
    <w:rsid w:val="001042F9"/>
    <w:rsid w:val="0015074B"/>
    <w:rsid w:val="0029639D"/>
    <w:rsid w:val="002A7B91"/>
    <w:rsid w:val="002F5117"/>
    <w:rsid w:val="00326F90"/>
    <w:rsid w:val="00334F21"/>
    <w:rsid w:val="0036462F"/>
    <w:rsid w:val="00507D41"/>
    <w:rsid w:val="005518CF"/>
    <w:rsid w:val="00565FD7"/>
    <w:rsid w:val="005D6239"/>
    <w:rsid w:val="005E1AF9"/>
    <w:rsid w:val="006C5329"/>
    <w:rsid w:val="007162D2"/>
    <w:rsid w:val="008F5E15"/>
    <w:rsid w:val="00960E43"/>
    <w:rsid w:val="00A72E59"/>
    <w:rsid w:val="00AA1D8D"/>
    <w:rsid w:val="00B341F4"/>
    <w:rsid w:val="00B47730"/>
    <w:rsid w:val="00BF2C7C"/>
    <w:rsid w:val="00CB0664"/>
    <w:rsid w:val="00D668DA"/>
    <w:rsid w:val="00D979F0"/>
    <w:rsid w:val="00EE1908"/>
    <w:rsid w:val="00EF4C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6FCA92"/>
  <w14:defaultImageDpi w14:val="300"/>
  <w15:docId w15:val="{E40C876B-553D-48D1-9878-21570EB7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1011</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Valentin Katter</cp:lastModifiedBy>
  <cp:revision>7</cp:revision>
  <dcterms:created xsi:type="dcterms:W3CDTF">2013-12-23T23:15:00Z</dcterms:created>
  <dcterms:modified xsi:type="dcterms:W3CDTF">2026-03-17T13:59:00Z</dcterms:modified>
  <cp:category/>
</cp:coreProperties>
</file>